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9F" w:rsidRPr="00B1479F" w:rsidRDefault="00FD3BDE" w:rsidP="00B14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79F">
        <w:rPr>
          <w:rFonts w:ascii="Times New Roman" w:hAnsi="Times New Roman" w:cs="Times New Roman"/>
          <w:b/>
          <w:sz w:val="28"/>
          <w:szCs w:val="28"/>
        </w:rPr>
        <w:t>Обновлен</w:t>
      </w:r>
      <w:r w:rsidR="00827A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79F">
        <w:rPr>
          <w:rFonts w:ascii="Times New Roman" w:hAnsi="Times New Roman" w:cs="Times New Roman"/>
          <w:b/>
          <w:sz w:val="28"/>
          <w:szCs w:val="28"/>
        </w:rPr>
        <w:t>круг объектов, подлежащих государственной экологической экспертизе федерального уровня</w:t>
      </w:r>
    </w:p>
    <w:p w:rsidR="00B1479F" w:rsidRDefault="00B1479F" w:rsidP="00B147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2020 года в </w:t>
      </w:r>
      <w:r w:rsidRPr="00B1479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едеральный закон от 23.11.1995 №</w:t>
      </w:r>
      <w:r w:rsidRPr="00B1479F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74-ФЗ «Об экологической экспертизе» внесены изменения, согласно которым </w:t>
      </w:r>
      <w:r w:rsidR="00297BCD">
        <w:rPr>
          <w:rFonts w:ascii="Times New Roman" w:hAnsi="Times New Roman" w:cs="Times New Roman"/>
          <w:sz w:val="28"/>
          <w:szCs w:val="28"/>
        </w:rPr>
        <w:t xml:space="preserve">сокращен круг объектов, подлежащих </w:t>
      </w:r>
      <w:r w:rsidR="00297BCD" w:rsidRPr="00297BCD">
        <w:rPr>
          <w:rFonts w:ascii="Times New Roman" w:hAnsi="Times New Roman" w:cs="Times New Roman"/>
          <w:sz w:val="28"/>
          <w:szCs w:val="28"/>
        </w:rPr>
        <w:t>государственной экологической экспертизе федерального уровня</w:t>
      </w:r>
      <w:r w:rsidR="00297BCD">
        <w:rPr>
          <w:rFonts w:ascii="Times New Roman" w:hAnsi="Times New Roman" w:cs="Times New Roman"/>
          <w:sz w:val="28"/>
          <w:szCs w:val="28"/>
        </w:rPr>
        <w:t>.</w:t>
      </w:r>
    </w:p>
    <w:p w:rsidR="00D71AEB" w:rsidRPr="00FD3BDE" w:rsidRDefault="00FD3BDE" w:rsidP="00FD3B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BDE">
        <w:rPr>
          <w:rFonts w:ascii="Times New Roman" w:hAnsi="Times New Roman" w:cs="Times New Roman"/>
          <w:sz w:val="28"/>
          <w:szCs w:val="28"/>
        </w:rPr>
        <w:t>Так, например, государственная экологическая экспертиза федерального уровня не проводится в отношении проектной документация объектов капитального строительства, предполагаемых к строительству, реконструкции в пределах одного или нескольких земельных участков, на которых расположен объект I категории, если это не повлечет за собой изменения, в том числе в соответствии с проектной документацией на выполнение работ, связанных с пользованием участками недр, областей применения наилучших доступных технологий, качественных и (или) количественных характеристик загрязняющих веществ, поступающих в окружающую среду, образуемых и (или) размещаемых отходов.</w:t>
      </w:r>
    </w:p>
    <w:p w:rsidR="00B1479F" w:rsidRDefault="00B1479F" w:rsidP="00B147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297BCD">
        <w:rPr>
          <w:rFonts w:ascii="Times New Roman" w:hAnsi="Times New Roman" w:cs="Times New Roman"/>
          <w:sz w:val="28"/>
          <w:szCs w:val="28"/>
        </w:rPr>
        <w:t xml:space="preserve">не подлежат государственной экологической экспертизе федерального уровня </w:t>
      </w:r>
      <w:r w:rsidRPr="00B1479F">
        <w:rPr>
          <w:rFonts w:ascii="Times New Roman" w:hAnsi="Times New Roman" w:cs="Times New Roman"/>
          <w:sz w:val="28"/>
          <w:szCs w:val="28"/>
        </w:rPr>
        <w:t>материалы обоснования комплексного экологического разрешения, разрабатываемые в соответствии с законодательством в области охраны окружающей среды, в случае, если указанные материалы не содержат информацию о наличии положительного заключения государственной экологической экспертизы, проведенной в отношении объектов,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подпункте 7.5</w:t>
      </w:r>
      <w:r w:rsidR="00297BCD">
        <w:rPr>
          <w:rFonts w:ascii="Times New Roman" w:hAnsi="Times New Roman" w:cs="Times New Roman"/>
          <w:sz w:val="28"/>
          <w:szCs w:val="28"/>
        </w:rPr>
        <w:t xml:space="preserve"> ст. 11 Закона № 174-ФЗ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B1479F" w:rsidRDefault="00B1479F" w:rsidP="00B147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объектам государственной экологической экспертизы федерального уровня отнесена </w:t>
      </w:r>
      <w:r w:rsidRPr="00B1479F">
        <w:rPr>
          <w:rFonts w:ascii="Times New Roman" w:hAnsi="Times New Roman" w:cs="Times New Roman"/>
          <w:sz w:val="28"/>
          <w:szCs w:val="28"/>
        </w:rPr>
        <w:t>проектная документация объектов капитального строительства, используемых для утилизации твердых коммунальных отходов в качестве возобновляемого источника энергии (вторичных энергетических ресурсов), проектная документация объектов капитального строительства,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(или) объектам размещения отходов, а также проекты рекультивации земель, которые использовались для размещения отходов производства и потребления, в том числе которые не предназначались для размещения отх</w:t>
      </w:r>
      <w:r>
        <w:rPr>
          <w:rFonts w:ascii="Times New Roman" w:hAnsi="Times New Roman" w:cs="Times New Roman"/>
          <w:sz w:val="28"/>
          <w:szCs w:val="28"/>
        </w:rPr>
        <w:t>одов производства и потребления.</w:t>
      </w:r>
    </w:p>
    <w:p w:rsidR="00B1479F" w:rsidRPr="009E0D0C" w:rsidRDefault="00B1479F" w:rsidP="009E0D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1479F" w:rsidRPr="009E0D0C" w:rsidSect="00613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E39"/>
    <w:rsid w:val="000A2E39"/>
    <w:rsid w:val="00297BCD"/>
    <w:rsid w:val="00613D0C"/>
    <w:rsid w:val="00827A45"/>
    <w:rsid w:val="009D4E5A"/>
    <w:rsid w:val="009E0D0C"/>
    <w:rsid w:val="00B1479F"/>
    <w:rsid w:val="00D20FCF"/>
    <w:rsid w:val="00D71AEB"/>
    <w:rsid w:val="00FD3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D0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Пономарева</dc:creator>
  <cp:keywords/>
  <dc:description/>
  <cp:lastModifiedBy>user</cp:lastModifiedBy>
  <cp:revision>7</cp:revision>
  <dcterms:created xsi:type="dcterms:W3CDTF">2019-06-24T05:51:00Z</dcterms:created>
  <dcterms:modified xsi:type="dcterms:W3CDTF">2020-06-08T09:11:00Z</dcterms:modified>
</cp:coreProperties>
</file>